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AFB3" w14:textId="77777777" w:rsidR="00166D66" w:rsidRDefault="00166D66" w:rsidP="00166D66">
      <w:pPr>
        <w:rPr>
          <w:i/>
          <w:iCs/>
        </w:rPr>
      </w:pPr>
      <w:r>
        <w:rPr>
          <w:i/>
          <w:iCs/>
        </w:rPr>
        <w:t xml:space="preserve">Notes: This document contains the two sets of proposed changes to Bylaw 2. </w:t>
      </w:r>
    </w:p>
    <w:p w14:paraId="781D3B11" w14:textId="77777777" w:rsidR="00166D66" w:rsidRDefault="00166D66" w:rsidP="00166D66">
      <w:pPr>
        <w:rPr>
          <w:i/>
          <w:iCs/>
        </w:rPr>
      </w:pPr>
      <w:r>
        <w:rPr>
          <w:i/>
          <w:iCs/>
        </w:rPr>
        <w:t xml:space="preserve">The </w:t>
      </w:r>
      <w:r>
        <w:rPr>
          <w:i/>
          <w:iCs/>
          <w:color w:val="00B050"/>
        </w:rPr>
        <w:t xml:space="preserve">green </w:t>
      </w:r>
      <w:r>
        <w:rPr>
          <w:i/>
          <w:iCs/>
        </w:rPr>
        <w:t>text below is the product of an ad hoc committee (</w:t>
      </w:r>
      <w:r w:rsidRPr="00F03D77">
        <w:rPr>
          <w:i/>
          <w:iCs/>
        </w:rPr>
        <w:t>Mike Conlin, St. Mawes; Rich Echard, Northeast Harbor; Greg Mancusi-Ungaro, Marblehead; Rick Thompson; Chester; Doug Witter, Manhattan; and Paul Zupan, San Francisco.</w:t>
      </w:r>
      <w:r>
        <w:rPr>
          <w:i/>
          <w:iCs/>
        </w:rPr>
        <w:t xml:space="preserve">) that was formed by the WCA EC after the 2020 Annual Meeting to create a status for Fleets (like St. Mawes) who have temporarily suspended racing and sailing, but want to remain part of the WCA. </w:t>
      </w:r>
    </w:p>
    <w:p w14:paraId="1470019A" w14:textId="77777777" w:rsidR="00166D66" w:rsidRDefault="00166D66" w:rsidP="00166D66">
      <w:pPr>
        <w:rPr>
          <w:i/>
          <w:iCs/>
        </w:rPr>
      </w:pPr>
      <w:r>
        <w:rPr>
          <w:i/>
          <w:iCs/>
        </w:rPr>
        <w:t xml:space="preserve">The </w:t>
      </w:r>
      <w:r>
        <w:rPr>
          <w:i/>
          <w:iCs/>
          <w:color w:val="0070C0"/>
        </w:rPr>
        <w:t xml:space="preserve">blue </w:t>
      </w:r>
      <w:r>
        <w:rPr>
          <w:i/>
          <w:iCs/>
        </w:rPr>
        <w:t xml:space="preserve">text is an additional modification to Bylaw 2 recommended by the Executive Committee to incorporate the proposed new Inactive status in a previously existing Bylaw procedure. At the same time, that procedure has been clarified. </w:t>
      </w:r>
    </w:p>
    <w:p w14:paraId="27FA1F54" w14:textId="77777777" w:rsidR="00166D66" w:rsidRDefault="00166D66" w:rsidP="00166D66">
      <w:pPr>
        <w:rPr>
          <w:i/>
          <w:iCs/>
        </w:rPr>
      </w:pPr>
      <w:r>
        <w:rPr>
          <w:i/>
          <w:iCs/>
        </w:rPr>
        <w:t>Because the EC proposal (blue text) relies on the ad hoc committee proposal (green text), in the event that that the ad hoc committee proposal is not adopted, the EC proposal will be withdrawn at the meeting.</w:t>
      </w:r>
    </w:p>
    <w:p w14:paraId="10992F84" w14:textId="77777777" w:rsidR="004A673A" w:rsidRDefault="004A673A" w:rsidP="00BA58FB"/>
    <w:p w14:paraId="7FE94887" w14:textId="124588AE" w:rsidR="00D47516" w:rsidRPr="001D69EF" w:rsidRDefault="00D47516" w:rsidP="00BA58FB">
      <w:r w:rsidRPr="001D69EF">
        <w:t xml:space="preserve">By-Law II: Fleets </w:t>
      </w:r>
    </w:p>
    <w:p w14:paraId="2A049AC9" w14:textId="77777777" w:rsidR="00BA58FB" w:rsidRPr="00BA58FB" w:rsidRDefault="00BA58FB" w:rsidP="00BA58FB">
      <w:pPr>
        <w:pStyle w:val="ListParagraph"/>
        <w:numPr>
          <w:ilvl w:val="0"/>
          <w:numId w:val="1"/>
        </w:numPr>
        <w:shd w:val="clear" w:color="auto" w:fill="FFFFFF"/>
        <w:spacing w:line="235" w:lineRule="atLeast"/>
        <w:rPr>
          <w:vanish/>
        </w:rPr>
      </w:pPr>
    </w:p>
    <w:p w14:paraId="1F0943B9" w14:textId="77777777" w:rsidR="00BA58FB" w:rsidRPr="00BA58FB" w:rsidRDefault="00BA58FB" w:rsidP="00BA58FB">
      <w:pPr>
        <w:pStyle w:val="ListParagraph"/>
        <w:numPr>
          <w:ilvl w:val="0"/>
          <w:numId w:val="1"/>
        </w:numPr>
        <w:shd w:val="clear" w:color="auto" w:fill="FFFFFF"/>
        <w:spacing w:line="235" w:lineRule="atLeast"/>
        <w:rPr>
          <w:vanish/>
        </w:rPr>
      </w:pPr>
    </w:p>
    <w:p w14:paraId="33907022" w14:textId="0DB2CA58" w:rsidR="007162AB" w:rsidRPr="005C1B49" w:rsidRDefault="007162AB" w:rsidP="00BA58FB">
      <w:pPr>
        <w:pStyle w:val="ListParagraph"/>
        <w:numPr>
          <w:ilvl w:val="1"/>
          <w:numId w:val="1"/>
        </w:numPr>
        <w:shd w:val="clear" w:color="auto" w:fill="FFFFFF"/>
        <w:spacing w:line="235" w:lineRule="atLeast"/>
      </w:pPr>
      <w:r w:rsidRPr="001D69EF">
        <w:t>Fleets that are recognized by the WCA are listed in Appendix 1. Changes to this Appendix may be made at any Meeting of the WCA by means of a simple majority vote</w:t>
      </w:r>
      <w:r w:rsidRPr="005C1B49">
        <w:t xml:space="preserve">. </w:t>
      </w:r>
    </w:p>
    <w:p w14:paraId="472AA364" w14:textId="77777777" w:rsidR="001D69EF" w:rsidRPr="005C1B49" w:rsidRDefault="007162AB" w:rsidP="005C1B49">
      <w:pPr>
        <w:pStyle w:val="ListParagraph"/>
        <w:numPr>
          <w:ilvl w:val="1"/>
          <w:numId w:val="1"/>
        </w:numPr>
        <w:shd w:val="clear" w:color="auto" w:fill="FFFFFF"/>
        <w:spacing w:line="235" w:lineRule="atLeast"/>
      </w:pPr>
      <w:r w:rsidRPr="001D69EF">
        <w:t xml:space="preserve">Fleets shall establish their own regulations governing local racing and shall elect and be governed by a Fleet Captain and any other local officers that the Fleet shall deem necessary. Each Fleet shall be responsible for and maintain their own governing documents. The Fleets shall keep an up-to-date copy of these documents on file with the WCA at all times. These documents will at a minimum include regulations that cover the following: </w:t>
      </w:r>
    </w:p>
    <w:p w14:paraId="49CB0167" w14:textId="77777777" w:rsidR="001D69EF" w:rsidRPr="001D69EF" w:rsidRDefault="007162AB" w:rsidP="005C1B49">
      <w:pPr>
        <w:pStyle w:val="ListParagraph"/>
        <w:numPr>
          <w:ilvl w:val="0"/>
          <w:numId w:val="7"/>
        </w:numPr>
        <w:shd w:val="clear" w:color="auto" w:fill="FFFFFF"/>
        <w:spacing w:line="235" w:lineRule="atLeast"/>
      </w:pPr>
      <w:r w:rsidRPr="001D69EF">
        <w:t xml:space="preserve">Election of Officers </w:t>
      </w:r>
    </w:p>
    <w:p w14:paraId="0C01B09A" w14:textId="77777777" w:rsidR="001D69EF" w:rsidRPr="001D69EF" w:rsidRDefault="007162AB" w:rsidP="005C1B49">
      <w:pPr>
        <w:pStyle w:val="ListParagraph"/>
        <w:numPr>
          <w:ilvl w:val="0"/>
          <w:numId w:val="7"/>
        </w:numPr>
        <w:shd w:val="clear" w:color="auto" w:fill="FFFFFF"/>
        <w:spacing w:line="235" w:lineRule="atLeast"/>
      </w:pPr>
      <w:r w:rsidRPr="001D69EF">
        <w:t xml:space="preserve">Calling of Fleet Meetings </w:t>
      </w:r>
    </w:p>
    <w:p w14:paraId="37E0B1CD" w14:textId="77777777" w:rsidR="001D69EF" w:rsidRPr="001D69EF" w:rsidRDefault="007162AB" w:rsidP="005C1B49">
      <w:pPr>
        <w:pStyle w:val="ListParagraph"/>
        <w:numPr>
          <w:ilvl w:val="0"/>
          <w:numId w:val="7"/>
        </w:numPr>
        <w:shd w:val="clear" w:color="auto" w:fill="FFFFFF"/>
        <w:spacing w:line="235" w:lineRule="atLeast"/>
      </w:pPr>
      <w:r w:rsidRPr="001D69EF">
        <w:t xml:space="preserve">Membership </w:t>
      </w:r>
    </w:p>
    <w:p w14:paraId="4211E59B" w14:textId="77777777" w:rsidR="001D69EF" w:rsidRPr="001D69EF" w:rsidRDefault="007162AB" w:rsidP="005C1B49">
      <w:pPr>
        <w:pStyle w:val="ListParagraph"/>
        <w:numPr>
          <w:ilvl w:val="0"/>
          <w:numId w:val="7"/>
        </w:numPr>
        <w:shd w:val="clear" w:color="auto" w:fill="FFFFFF"/>
        <w:spacing w:line="235" w:lineRule="atLeast"/>
      </w:pPr>
      <w:r w:rsidRPr="001D69EF">
        <w:t xml:space="preserve">Dues </w:t>
      </w:r>
    </w:p>
    <w:p w14:paraId="43A246DF" w14:textId="77777777" w:rsidR="001D69EF" w:rsidRPr="001D69EF" w:rsidRDefault="007162AB" w:rsidP="005C1B49">
      <w:pPr>
        <w:pStyle w:val="ListParagraph"/>
        <w:numPr>
          <w:ilvl w:val="0"/>
          <w:numId w:val="7"/>
        </w:numPr>
        <w:shd w:val="clear" w:color="auto" w:fill="FFFFFF"/>
        <w:spacing w:line="235" w:lineRule="atLeast"/>
      </w:pPr>
      <w:r w:rsidRPr="001D69EF">
        <w:t xml:space="preserve">Sail Purchase Plan </w:t>
      </w:r>
    </w:p>
    <w:p w14:paraId="4385B181" w14:textId="77777777" w:rsidR="001D69EF" w:rsidRPr="001D69EF" w:rsidRDefault="007162AB" w:rsidP="005C1B49">
      <w:pPr>
        <w:pStyle w:val="ListParagraph"/>
        <w:numPr>
          <w:ilvl w:val="0"/>
          <w:numId w:val="7"/>
        </w:numPr>
        <w:shd w:val="clear" w:color="auto" w:fill="FFFFFF"/>
        <w:spacing w:line="235" w:lineRule="atLeast"/>
      </w:pPr>
      <w:r w:rsidRPr="001D69EF">
        <w:t xml:space="preserve">Series Racing </w:t>
      </w:r>
    </w:p>
    <w:p w14:paraId="7AF76931" w14:textId="77777777" w:rsidR="001D69EF" w:rsidRPr="001D69EF" w:rsidRDefault="007162AB" w:rsidP="005C1B49">
      <w:pPr>
        <w:pStyle w:val="ListParagraph"/>
        <w:numPr>
          <w:ilvl w:val="0"/>
          <w:numId w:val="7"/>
        </w:numPr>
        <w:shd w:val="clear" w:color="auto" w:fill="FFFFFF"/>
        <w:spacing w:line="235" w:lineRule="atLeast"/>
      </w:pPr>
      <w:r w:rsidRPr="001D69EF">
        <w:t xml:space="preserve">Regatta Qualifying </w:t>
      </w:r>
    </w:p>
    <w:p w14:paraId="008B7A03" w14:textId="77777777" w:rsidR="007162AB" w:rsidRPr="005C1B49" w:rsidRDefault="007162AB" w:rsidP="005C1B49">
      <w:pPr>
        <w:pStyle w:val="ListParagraph"/>
        <w:numPr>
          <w:ilvl w:val="0"/>
          <w:numId w:val="7"/>
        </w:numPr>
        <w:shd w:val="clear" w:color="auto" w:fill="FFFFFF"/>
        <w:spacing w:line="235" w:lineRule="atLeast"/>
      </w:pPr>
      <w:r w:rsidRPr="001D69EF">
        <w:t xml:space="preserve">Procedures for approving and proposing any Fleet Specific Amendments to the Class Rules. </w:t>
      </w:r>
    </w:p>
    <w:p w14:paraId="01D4664A" w14:textId="1BA11C14" w:rsidR="007162AB" w:rsidRPr="005C1B49" w:rsidRDefault="007162AB" w:rsidP="005C1B49">
      <w:pPr>
        <w:pStyle w:val="ListParagraph"/>
        <w:numPr>
          <w:ilvl w:val="1"/>
          <w:numId w:val="1"/>
        </w:numPr>
        <w:shd w:val="clear" w:color="auto" w:fill="FFFFFF"/>
        <w:spacing w:line="235" w:lineRule="atLeast"/>
      </w:pPr>
      <w:r w:rsidRPr="001D69EF">
        <w:t>A Fleet whose fleet-specific Class Rule amendment has been denied by the Executive Committee may request that the rule at issue be voted upon by all Fleets at any duly convened meeting where a quorum is present. The denial remains in effect until such meeting has been convened and a vote taken. If a majority of the Fleets present at the meeting vote to accept it, the amendment is adopted.</w:t>
      </w:r>
      <w:r w:rsidR="000900B1">
        <w:br/>
      </w:r>
    </w:p>
    <w:p w14:paraId="4C64C3E7" w14:textId="77777777" w:rsidR="007162AB" w:rsidRPr="00AF01F3" w:rsidRDefault="007162AB" w:rsidP="007162AB">
      <w:pPr>
        <w:pStyle w:val="ListParagraph"/>
        <w:numPr>
          <w:ilvl w:val="1"/>
          <w:numId w:val="1"/>
        </w:numPr>
        <w:shd w:val="clear" w:color="auto" w:fill="FFFFFF"/>
        <w:spacing w:line="235" w:lineRule="atLeast"/>
        <w:rPr>
          <w:iCs/>
          <w:color w:val="00B050"/>
        </w:rPr>
      </w:pPr>
      <w:r w:rsidRPr="00AF01F3">
        <w:rPr>
          <w:rFonts w:ascii="Calibri" w:eastAsia="Times New Roman" w:hAnsi="Calibri" w:cs="Calibri"/>
          <w:iCs/>
          <w:color w:val="00B050"/>
        </w:rPr>
        <w:t xml:space="preserve">If a Fleet anticipates that it will not be racing together for some time, or is otherwise unable operate as an active Fleet, it may initiate a request to change its status to Inactive. </w:t>
      </w:r>
    </w:p>
    <w:p w14:paraId="3B41733C" w14:textId="77777777" w:rsidR="00BA58FB" w:rsidRDefault="007162AB" w:rsidP="00BA58FB">
      <w:pPr>
        <w:pStyle w:val="ListParagraph"/>
        <w:numPr>
          <w:ilvl w:val="0"/>
          <w:numId w:val="3"/>
        </w:numPr>
        <w:shd w:val="clear" w:color="auto" w:fill="FFFFFF"/>
        <w:spacing w:line="235" w:lineRule="atLeast"/>
        <w:rPr>
          <w:iCs/>
          <w:color w:val="00B050"/>
        </w:rPr>
      </w:pPr>
      <w:r w:rsidRPr="00AF01F3">
        <w:rPr>
          <w:rFonts w:ascii="Calibri" w:eastAsia="Times New Roman" w:hAnsi="Calibri" w:cs="Calibri"/>
          <w:iCs/>
          <w:color w:val="00B050"/>
        </w:rPr>
        <w:t>Any such request from a Fleet must be passed by a simple majority of the Executive Committee, with immediate effect.  Notice of a Fleet’s change in status shall be communicated to all Fleet</w:t>
      </w:r>
      <w:r w:rsidRPr="00AF01F3">
        <w:rPr>
          <w:iCs/>
          <w:color w:val="00B050"/>
        </w:rPr>
        <w:t xml:space="preserve"> Captains and posted on the WCA website.</w:t>
      </w:r>
    </w:p>
    <w:p w14:paraId="607705AE" w14:textId="106985DF" w:rsidR="00BA58FB" w:rsidRPr="00BA58FB" w:rsidRDefault="007162AB" w:rsidP="00BA58FB">
      <w:pPr>
        <w:pStyle w:val="ListParagraph"/>
        <w:numPr>
          <w:ilvl w:val="1"/>
          <w:numId w:val="3"/>
        </w:numPr>
        <w:shd w:val="clear" w:color="auto" w:fill="FFFFFF"/>
        <w:spacing w:line="235" w:lineRule="atLeast"/>
        <w:rPr>
          <w:iCs/>
          <w:color w:val="00B050"/>
        </w:rPr>
      </w:pPr>
      <w:r w:rsidRPr="00BA58FB">
        <w:rPr>
          <w:rFonts w:ascii="Calibri" w:eastAsia="Times New Roman" w:hAnsi="Calibri" w:cs="Calibri"/>
          <w:iCs/>
          <w:color w:val="00B050"/>
        </w:rPr>
        <w:t xml:space="preserve">An Inactive Fleet shall continue to inform the WCA of its progress and activities, participate in the AGM, and submit an annual report.  </w:t>
      </w:r>
    </w:p>
    <w:p w14:paraId="027CBB2F" w14:textId="77777777" w:rsidR="00BA58FB" w:rsidRPr="00BA58FB" w:rsidRDefault="007162AB" w:rsidP="00BA58FB">
      <w:pPr>
        <w:pStyle w:val="ListParagraph"/>
        <w:numPr>
          <w:ilvl w:val="1"/>
          <w:numId w:val="3"/>
        </w:numPr>
        <w:shd w:val="clear" w:color="auto" w:fill="FFFFFF"/>
        <w:spacing w:line="235" w:lineRule="atLeast"/>
        <w:rPr>
          <w:iCs/>
          <w:color w:val="00B050"/>
        </w:rPr>
      </w:pPr>
      <w:r w:rsidRPr="00BA58FB">
        <w:rPr>
          <w:rFonts w:ascii="Calibri" w:eastAsia="Times New Roman" w:hAnsi="Calibri" w:cs="Calibri"/>
          <w:iCs/>
          <w:color w:val="00B050"/>
        </w:rPr>
        <w:lastRenderedPageBreak/>
        <w:t xml:space="preserve">Inactive Fleets do not receive invitations to WCA Championship events, and individual members of Inactive fleets are ineligible to receive special invites (see CR Part 4 Section C) to WCA Championship events. </w:t>
      </w:r>
    </w:p>
    <w:p w14:paraId="66049223" w14:textId="54880D8D" w:rsidR="007162AB" w:rsidRPr="00BA58FB" w:rsidRDefault="007162AB" w:rsidP="00BA58FB">
      <w:pPr>
        <w:pStyle w:val="ListParagraph"/>
        <w:numPr>
          <w:ilvl w:val="1"/>
          <w:numId w:val="3"/>
        </w:numPr>
        <w:shd w:val="clear" w:color="auto" w:fill="FFFFFF"/>
        <w:spacing w:line="235" w:lineRule="atLeast"/>
        <w:rPr>
          <w:iCs/>
          <w:color w:val="00B050"/>
        </w:rPr>
      </w:pPr>
      <w:r w:rsidRPr="00BA58FB">
        <w:rPr>
          <w:rFonts w:ascii="Calibri" w:eastAsia="Times New Roman" w:hAnsi="Calibri" w:cs="Calibri"/>
          <w:iCs/>
          <w:color w:val="00B050"/>
        </w:rPr>
        <w:t>An Inactive Fleet shall not be considered a recognized Fleet for purposes of the WCA Governing Documents and will not count towards a quorum or be entitled to a vote at any WCA meeting.</w:t>
      </w:r>
    </w:p>
    <w:p w14:paraId="0141C56C" w14:textId="77777777" w:rsidR="00BA58FB" w:rsidRPr="00BA58FB" w:rsidRDefault="007162AB" w:rsidP="007162AB">
      <w:pPr>
        <w:pStyle w:val="ListParagraph"/>
        <w:numPr>
          <w:ilvl w:val="0"/>
          <w:numId w:val="3"/>
        </w:numPr>
        <w:shd w:val="clear" w:color="auto" w:fill="FFFFFF"/>
        <w:spacing w:line="235" w:lineRule="atLeast"/>
        <w:rPr>
          <w:iCs/>
          <w:color w:val="00B050"/>
        </w:rPr>
      </w:pPr>
      <w:r w:rsidRPr="00AF01F3">
        <w:rPr>
          <w:rFonts w:ascii="Calibri" w:eastAsia="Times New Roman" w:hAnsi="Calibri" w:cs="Calibri"/>
          <w:iCs/>
          <w:color w:val="00B050"/>
        </w:rPr>
        <w:t xml:space="preserve">An Inactive Fleet may petition the Executive Committee for reinstatement to active Fleet status. Such a petition shall be made in writing and will normally include evidence, such as racing results and membership lists, indicating that the Fleet is again functioning as an active Fleet. </w:t>
      </w:r>
    </w:p>
    <w:p w14:paraId="42F96DCB" w14:textId="77777777" w:rsidR="00BA58FB" w:rsidRPr="00BA58FB" w:rsidRDefault="007162AB" w:rsidP="00BA58FB">
      <w:pPr>
        <w:pStyle w:val="ListParagraph"/>
        <w:numPr>
          <w:ilvl w:val="1"/>
          <w:numId w:val="3"/>
        </w:numPr>
        <w:shd w:val="clear" w:color="auto" w:fill="FFFFFF"/>
        <w:spacing w:line="235" w:lineRule="atLeast"/>
        <w:rPr>
          <w:iCs/>
          <w:color w:val="00B050"/>
        </w:rPr>
      </w:pPr>
      <w:r w:rsidRPr="00AF01F3">
        <w:rPr>
          <w:rFonts w:ascii="Calibri" w:eastAsia="Times New Roman" w:hAnsi="Calibri" w:cs="Calibri"/>
          <w:iCs/>
          <w:color w:val="00B050"/>
        </w:rPr>
        <w:t xml:space="preserve"> The Executive Committee (by simple majority) may recommend restoration of an Inactive fleet to Fleet status, subject to the approval of a simple majority of the Fleets at a WCA Meeting. </w:t>
      </w:r>
    </w:p>
    <w:p w14:paraId="586743E5" w14:textId="75F5D4EB" w:rsidR="007162AB" w:rsidRPr="00AF01F3" w:rsidRDefault="007162AB" w:rsidP="00BA58FB">
      <w:pPr>
        <w:pStyle w:val="ListParagraph"/>
        <w:numPr>
          <w:ilvl w:val="1"/>
          <w:numId w:val="3"/>
        </w:numPr>
        <w:shd w:val="clear" w:color="auto" w:fill="FFFFFF"/>
        <w:spacing w:line="235" w:lineRule="atLeast"/>
        <w:rPr>
          <w:iCs/>
          <w:color w:val="00B050"/>
        </w:rPr>
      </w:pPr>
      <w:r w:rsidRPr="00AF01F3">
        <w:rPr>
          <w:rFonts w:ascii="Calibri" w:eastAsia="Times New Roman" w:hAnsi="Calibri" w:cs="Calibri"/>
          <w:iCs/>
          <w:color w:val="00B050"/>
        </w:rPr>
        <w:t>Restoration of Fleet status does not immediately provide for automatic invitations to WCA events until January 1</w:t>
      </w:r>
      <w:r w:rsidRPr="00AF01F3">
        <w:rPr>
          <w:rFonts w:ascii="Calibri" w:eastAsia="Times New Roman" w:hAnsi="Calibri" w:cs="Calibri"/>
          <w:iCs/>
          <w:color w:val="00B050"/>
          <w:vertAlign w:val="superscript"/>
        </w:rPr>
        <w:t>st</w:t>
      </w:r>
      <w:r w:rsidRPr="00AF01F3">
        <w:rPr>
          <w:rFonts w:ascii="Calibri" w:eastAsia="Times New Roman" w:hAnsi="Calibri" w:cs="Calibri"/>
          <w:iCs/>
          <w:color w:val="00B050"/>
        </w:rPr>
        <w:t xml:space="preserve"> of the year following the date the restoration takes place.</w:t>
      </w:r>
    </w:p>
    <w:p w14:paraId="0CA499B6" w14:textId="0EBEFAC5" w:rsidR="00F0677E" w:rsidRPr="00AF01F3" w:rsidRDefault="000900B1" w:rsidP="00F0677E">
      <w:pPr>
        <w:pStyle w:val="ListParagraph"/>
        <w:numPr>
          <w:ilvl w:val="1"/>
          <w:numId w:val="1"/>
        </w:numPr>
        <w:shd w:val="clear" w:color="auto" w:fill="FFFFFF"/>
        <w:spacing w:line="235" w:lineRule="atLeast"/>
        <w:rPr>
          <w:rFonts w:ascii="Calibri" w:eastAsia="Times New Roman" w:hAnsi="Calibri" w:cs="Calibri"/>
          <w:iCs/>
          <w:color w:val="0070C0"/>
        </w:rPr>
      </w:pPr>
      <w:r w:rsidRPr="000900B1">
        <w:rPr>
          <w:strike/>
          <w:color w:val="0070C0"/>
        </w:rPr>
        <w:t>Revocation of Fleet status must be recommended by the Executive Committee (with a 2/3 vote) for approval by the WCA at a Meeting of the WCA.</w:t>
      </w:r>
      <w:r>
        <w:rPr>
          <w:strike/>
        </w:rPr>
        <w:br/>
      </w:r>
      <w:r w:rsidRPr="000900B1">
        <w:rPr>
          <w:strike/>
        </w:rPr>
        <w:br/>
      </w:r>
      <w:r w:rsidR="00F0677E" w:rsidRPr="00AF01F3">
        <w:rPr>
          <w:rFonts w:ascii="Calibri" w:eastAsia="Times New Roman" w:hAnsi="Calibri" w:cs="Calibri"/>
          <w:iCs/>
          <w:color w:val="0070C0"/>
        </w:rPr>
        <w:t xml:space="preserve">Under extraordinary circumstances, the WCA Executive Committee may recommend that a Fleet’s status (as indicated on Appendix 1) be changed to “Inactive” or that a Fleet be removed.  </w:t>
      </w:r>
    </w:p>
    <w:p w14:paraId="21A995B7" w14:textId="77777777" w:rsidR="00F0677E" w:rsidRPr="00AF01F3" w:rsidRDefault="00F0677E" w:rsidP="00F0677E">
      <w:pPr>
        <w:pStyle w:val="ListParagraph"/>
        <w:numPr>
          <w:ilvl w:val="0"/>
          <w:numId w:val="6"/>
        </w:numPr>
        <w:shd w:val="clear" w:color="auto" w:fill="FFFFFF"/>
        <w:spacing w:line="235" w:lineRule="atLeast"/>
        <w:rPr>
          <w:rFonts w:ascii="Calibri" w:eastAsia="Times New Roman" w:hAnsi="Calibri" w:cs="Calibri"/>
          <w:iCs/>
          <w:color w:val="0070C0"/>
        </w:rPr>
      </w:pPr>
      <w:r w:rsidRPr="00AF01F3">
        <w:rPr>
          <w:rFonts w:ascii="Calibri" w:eastAsia="Times New Roman" w:hAnsi="Calibri" w:cs="Calibri"/>
          <w:iCs/>
          <w:color w:val="0070C0"/>
        </w:rPr>
        <w:t xml:space="preserve">A two-thirds majority of the entire Executive Committee is required to bring such a recommendation to the WCA for a vote at a WCA meeting.  A two-thirds majority of all the WCA Fleets is required to enact the recommendation of the Executive.  Should the WCA Fleets approve the Executive Committee’s recommendation, the status change will be effective immediately, along with the appropriate changes to the Fleet’s rights and responsibilities. </w:t>
      </w:r>
    </w:p>
    <w:p w14:paraId="01E1429C" w14:textId="77777777" w:rsidR="00F0677E" w:rsidRPr="00AF01F3" w:rsidRDefault="00F0677E" w:rsidP="00F0677E">
      <w:pPr>
        <w:pStyle w:val="ListParagraph"/>
        <w:numPr>
          <w:ilvl w:val="0"/>
          <w:numId w:val="6"/>
        </w:numPr>
        <w:rPr>
          <w:color w:val="0070C0"/>
        </w:rPr>
      </w:pPr>
      <w:r w:rsidRPr="00AF01F3">
        <w:rPr>
          <w:color w:val="0070C0"/>
        </w:rPr>
        <w:t>A Fleet that has been moved to Inactive status through the procedures in this bylaw may petition the Executive Committee in writing to return to active Fleet status. Such a petition should include race results and other appropriate evidence that the Fleet is again operating in a manner consistent with an active Fleet.  A simple majority of the entire Executive Committee is required to bring a recommendation for reinstatement to the WCA for a vote at a WCA meeting. A simple majority of all the WCA Fleets is required to reinstate the Fleet.</w:t>
      </w:r>
    </w:p>
    <w:p w14:paraId="39C505D5" w14:textId="6C3BB63B" w:rsidR="00F0677E" w:rsidRPr="00AF01F3" w:rsidRDefault="00F0677E" w:rsidP="00F0677E">
      <w:pPr>
        <w:pStyle w:val="ListParagraph"/>
        <w:numPr>
          <w:ilvl w:val="0"/>
          <w:numId w:val="6"/>
        </w:numPr>
        <w:shd w:val="clear" w:color="auto" w:fill="FFFFFF"/>
        <w:spacing w:line="235" w:lineRule="atLeast"/>
        <w:rPr>
          <w:rFonts w:ascii="Calibri" w:eastAsia="Times New Roman" w:hAnsi="Calibri" w:cs="Calibri"/>
          <w:iCs/>
          <w:color w:val="0070C0"/>
        </w:rPr>
      </w:pPr>
      <w:r w:rsidRPr="00AF01F3">
        <w:rPr>
          <w:color w:val="0070C0"/>
        </w:rPr>
        <w:t>A Fleet that has been removed from Appendix 1 may apply to the WCA for readmittance to the WCA, and would be evaluated for membership using the standards that would apply to any new applicant seeking WCA membership.</w:t>
      </w:r>
      <w:r w:rsidR="000900B1">
        <w:rPr>
          <w:color w:val="0070C0"/>
        </w:rPr>
        <w:br/>
      </w:r>
    </w:p>
    <w:p w14:paraId="567D87D5" w14:textId="77777777" w:rsidR="009E3686" w:rsidRPr="005C1B49" w:rsidRDefault="00F0677E" w:rsidP="005C1B49">
      <w:pPr>
        <w:pStyle w:val="ListParagraph"/>
        <w:numPr>
          <w:ilvl w:val="1"/>
          <w:numId w:val="1"/>
        </w:numPr>
        <w:shd w:val="clear" w:color="auto" w:fill="FFFFFF"/>
        <w:spacing w:line="235" w:lineRule="atLeast"/>
        <w:rPr>
          <w:rFonts w:ascii="Calibri" w:hAnsi="Calibri"/>
          <w:color w:val="222222"/>
        </w:rPr>
      </w:pPr>
      <w:r w:rsidRPr="001D69EF">
        <w:t xml:space="preserve">The Executive Committee (with a 2/3 vote) may declare a Fleet not in Good Standing for violations of the Constitution or Bylaws under the following conditions, </w:t>
      </w:r>
    </w:p>
    <w:p w14:paraId="28D0E3DA" w14:textId="77777777" w:rsidR="009E3686" w:rsidRDefault="00F0677E" w:rsidP="005C1B49">
      <w:pPr>
        <w:pStyle w:val="ListParagraph"/>
        <w:numPr>
          <w:ilvl w:val="0"/>
          <w:numId w:val="9"/>
        </w:numPr>
        <w:shd w:val="clear" w:color="auto" w:fill="FFFFFF"/>
        <w:spacing w:line="235" w:lineRule="atLeast"/>
      </w:pPr>
      <w:r w:rsidRPr="001D69EF">
        <w:t xml:space="preserve">Declaring a Fleet to be not in Good Standing is a significant and non-desirable process. Every attempt should be made to resolve outstanding issues prior to such a decision. Additionally, the Fleet in question shall be given at least thirty (30) days to resolve the issue prior to any such declaration. </w:t>
      </w:r>
    </w:p>
    <w:p w14:paraId="70C1E421" w14:textId="77777777" w:rsidR="009E3686" w:rsidRDefault="00F0677E" w:rsidP="005C1B49">
      <w:pPr>
        <w:pStyle w:val="ListParagraph"/>
        <w:numPr>
          <w:ilvl w:val="0"/>
          <w:numId w:val="9"/>
        </w:numPr>
        <w:shd w:val="clear" w:color="auto" w:fill="FFFFFF"/>
        <w:spacing w:line="235" w:lineRule="atLeast"/>
      </w:pPr>
      <w:r w:rsidRPr="001D69EF">
        <w:t xml:space="preserve">Such decision requires confirmation by a 2/3s vote at a Special Meeting. </w:t>
      </w:r>
    </w:p>
    <w:p w14:paraId="5959C032" w14:textId="77777777" w:rsidR="009E3686" w:rsidRDefault="00F0677E" w:rsidP="005C1B49">
      <w:pPr>
        <w:pStyle w:val="ListParagraph"/>
        <w:numPr>
          <w:ilvl w:val="0"/>
          <w:numId w:val="9"/>
        </w:numPr>
        <w:shd w:val="clear" w:color="auto" w:fill="FFFFFF"/>
        <w:spacing w:line="235" w:lineRule="atLeast"/>
      </w:pPr>
      <w:r w:rsidRPr="001D69EF">
        <w:t xml:space="preserve">The decision does not take effect until confirmed at the Special Meeting. </w:t>
      </w:r>
    </w:p>
    <w:p w14:paraId="632F21E4" w14:textId="2798046E" w:rsidR="00CA03D1" w:rsidRPr="005C1B49" w:rsidRDefault="00F0677E" w:rsidP="005C1B49">
      <w:pPr>
        <w:pStyle w:val="ListParagraph"/>
        <w:numPr>
          <w:ilvl w:val="0"/>
          <w:numId w:val="9"/>
        </w:numPr>
        <w:shd w:val="clear" w:color="auto" w:fill="FFFFFF"/>
        <w:spacing w:line="235" w:lineRule="atLeast"/>
        <w:rPr>
          <w:rFonts w:ascii="Calibri" w:hAnsi="Calibri"/>
          <w:color w:val="222222"/>
        </w:rPr>
      </w:pPr>
      <w:r w:rsidRPr="001D69EF">
        <w:t>The Fleet in question may represent themselves at the Special Meeting, but may not vote on the confirmation issue.</w:t>
      </w:r>
    </w:p>
    <w:p w14:paraId="22341EF7" w14:textId="0DEEC24F" w:rsidR="00F67F36" w:rsidRPr="001D69EF" w:rsidRDefault="00166D66" w:rsidP="000900B1"/>
    <w:sectPr w:rsidR="00F67F36" w:rsidRPr="001D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9D5"/>
    <w:multiLevelType w:val="hybridMultilevel"/>
    <w:tmpl w:val="9A043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40D98"/>
    <w:multiLevelType w:val="multilevel"/>
    <w:tmpl w:val="5A18C9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F35675"/>
    <w:multiLevelType w:val="hybridMultilevel"/>
    <w:tmpl w:val="27869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F5FDC"/>
    <w:multiLevelType w:val="hybridMultilevel"/>
    <w:tmpl w:val="EB7C8DD6"/>
    <w:lvl w:ilvl="0" w:tplc="4F0E29C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B040D8A"/>
    <w:multiLevelType w:val="hybridMultilevel"/>
    <w:tmpl w:val="42D42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173F2"/>
    <w:multiLevelType w:val="hybridMultilevel"/>
    <w:tmpl w:val="CB82B316"/>
    <w:lvl w:ilvl="0" w:tplc="D9645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022A3"/>
    <w:multiLevelType w:val="hybridMultilevel"/>
    <w:tmpl w:val="B40CCBEC"/>
    <w:lvl w:ilvl="0" w:tplc="5CB05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AA5A40"/>
    <w:multiLevelType w:val="hybridMultilevel"/>
    <w:tmpl w:val="2BC207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42D17"/>
    <w:multiLevelType w:val="multilevel"/>
    <w:tmpl w:val="5A18C9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884A7E"/>
    <w:multiLevelType w:val="multilevel"/>
    <w:tmpl w:val="D2E436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7109AF"/>
    <w:multiLevelType w:val="hybridMultilevel"/>
    <w:tmpl w:val="85462CF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453E1831"/>
    <w:multiLevelType w:val="hybridMultilevel"/>
    <w:tmpl w:val="8112193A"/>
    <w:lvl w:ilvl="0" w:tplc="04090019">
      <w:start w:val="1"/>
      <w:numFmt w:val="lowerLetter"/>
      <w:lvlText w:val="%1."/>
      <w:lvlJc w:val="left"/>
      <w:pPr>
        <w:ind w:left="1080" w:hanging="360"/>
      </w:pPr>
    </w:lvl>
    <w:lvl w:ilvl="1" w:tplc="6394AF6E">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74BBC"/>
    <w:multiLevelType w:val="hybridMultilevel"/>
    <w:tmpl w:val="44748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D689E"/>
    <w:multiLevelType w:val="multilevel"/>
    <w:tmpl w:val="F9F83740"/>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4003C2"/>
    <w:multiLevelType w:val="hybridMultilevel"/>
    <w:tmpl w:val="B40CCBEC"/>
    <w:lvl w:ilvl="0" w:tplc="5CB05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C45322"/>
    <w:multiLevelType w:val="multilevel"/>
    <w:tmpl w:val="59BACA3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5E6F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7F1E2E"/>
    <w:multiLevelType w:val="hybridMultilevel"/>
    <w:tmpl w:val="0DFCF4D4"/>
    <w:lvl w:ilvl="0" w:tplc="BCEA17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6583C"/>
    <w:multiLevelType w:val="multilevel"/>
    <w:tmpl w:val="7CB468CA"/>
    <w:lvl w:ilvl="0">
      <w:start w:val="2"/>
      <w:numFmt w:val="decimal"/>
      <w:lvlText w:val="%1"/>
      <w:lvlJc w:val="left"/>
      <w:pPr>
        <w:ind w:left="360" w:hanging="360"/>
      </w:pPr>
      <w:rPr>
        <w:rFonts w:ascii="Calibri" w:eastAsia="Times New Roman" w:hAnsi="Calibri" w:cs="Calibri" w:hint="default"/>
        <w:color w:val="222222"/>
      </w:rPr>
    </w:lvl>
    <w:lvl w:ilvl="1">
      <w:start w:val="4"/>
      <w:numFmt w:val="decimal"/>
      <w:lvlText w:val="%1.%2"/>
      <w:lvlJc w:val="left"/>
      <w:pPr>
        <w:ind w:left="360" w:hanging="360"/>
      </w:pPr>
      <w:rPr>
        <w:rFonts w:ascii="Calibri" w:eastAsia="Times New Roman" w:hAnsi="Calibri" w:cs="Calibri" w:hint="default"/>
        <w:color w:val="222222"/>
      </w:rPr>
    </w:lvl>
    <w:lvl w:ilvl="2">
      <w:start w:val="1"/>
      <w:numFmt w:val="decimal"/>
      <w:lvlText w:val="%1.%2.%3"/>
      <w:lvlJc w:val="left"/>
      <w:pPr>
        <w:ind w:left="720" w:hanging="720"/>
      </w:pPr>
      <w:rPr>
        <w:rFonts w:ascii="Calibri" w:eastAsia="Times New Roman" w:hAnsi="Calibri" w:cs="Calibri" w:hint="default"/>
        <w:color w:val="222222"/>
      </w:rPr>
    </w:lvl>
    <w:lvl w:ilvl="3">
      <w:start w:val="1"/>
      <w:numFmt w:val="lowerLetter"/>
      <w:lvlText w:val="%1.%2.%3.%4"/>
      <w:lvlJc w:val="left"/>
      <w:pPr>
        <w:ind w:left="720" w:hanging="720"/>
      </w:pPr>
      <w:rPr>
        <w:rFonts w:ascii="Calibri" w:eastAsia="Times New Roman" w:hAnsi="Calibri" w:cs="Calibri" w:hint="default"/>
        <w:color w:val="222222"/>
      </w:rPr>
    </w:lvl>
    <w:lvl w:ilvl="4">
      <w:start w:val="1"/>
      <w:numFmt w:val="decimal"/>
      <w:lvlText w:val="%1.%2.%3.%4.%5"/>
      <w:lvlJc w:val="left"/>
      <w:pPr>
        <w:ind w:left="1080" w:hanging="1080"/>
      </w:pPr>
      <w:rPr>
        <w:rFonts w:ascii="Calibri" w:eastAsia="Times New Roman" w:hAnsi="Calibri" w:cs="Calibri" w:hint="default"/>
        <w:color w:val="222222"/>
      </w:rPr>
    </w:lvl>
    <w:lvl w:ilvl="5">
      <w:start w:val="1"/>
      <w:numFmt w:val="decimal"/>
      <w:lvlText w:val="%1.%2.%3.%4.%5.%6"/>
      <w:lvlJc w:val="left"/>
      <w:pPr>
        <w:ind w:left="1080" w:hanging="1080"/>
      </w:pPr>
      <w:rPr>
        <w:rFonts w:ascii="Calibri" w:eastAsia="Times New Roman" w:hAnsi="Calibri" w:cs="Calibri" w:hint="default"/>
        <w:color w:val="222222"/>
      </w:rPr>
    </w:lvl>
    <w:lvl w:ilvl="6">
      <w:start w:val="1"/>
      <w:numFmt w:val="decimal"/>
      <w:lvlText w:val="%1.%2.%3.%4.%5.%6.%7"/>
      <w:lvlJc w:val="left"/>
      <w:pPr>
        <w:ind w:left="1440" w:hanging="1440"/>
      </w:pPr>
      <w:rPr>
        <w:rFonts w:ascii="Calibri" w:eastAsia="Times New Roman" w:hAnsi="Calibri" w:cs="Calibri" w:hint="default"/>
        <w:color w:val="222222"/>
      </w:rPr>
    </w:lvl>
    <w:lvl w:ilvl="7">
      <w:start w:val="1"/>
      <w:numFmt w:val="decimal"/>
      <w:lvlText w:val="%1.%2.%3.%4.%5.%6.%7.%8"/>
      <w:lvlJc w:val="left"/>
      <w:pPr>
        <w:ind w:left="1440" w:hanging="1440"/>
      </w:pPr>
      <w:rPr>
        <w:rFonts w:ascii="Calibri" w:eastAsia="Times New Roman" w:hAnsi="Calibri" w:cs="Calibri" w:hint="default"/>
        <w:color w:val="222222"/>
      </w:rPr>
    </w:lvl>
    <w:lvl w:ilvl="8">
      <w:start w:val="1"/>
      <w:numFmt w:val="decimal"/>
      <w:lvlText w:val="%1.%2.%3.%4.%5.%6.%7.%8.%9"/>
      <w:lvlJc w:val="left"/>
      <w:pPr>
        <w:ind w:left="1440" w:hanging="1440"/>
      </w:pPr>
      <w:rPr>
        <w:rFonts w:ascii="Calibri" w:eastAsia="Times New Roman" w:hAnsi="Calibri" w:cs="Calibri" w:hint="default"/>
        <w:color w:val="222222"/>
      </w:rPr>
    </w:lvl>
  </w:abstractNum>
  <w:abstractNum w:abstractNumId="19" w15:restartNumberingAfterBreak="0">
    <w:nsid w:val="7C440A88"/>
    <w:multiLevelType w:val="hybridMultilevel"/>
    <w:tmpl w:val="53BE06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A092A"/>
    <w:multiLevelType w:val="multilevel"/>
    <w:tmpl w:val="C926425E"/>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8"/>
  </w:num>
  <w:num w:numId="3">
    <w:abstractNumId w:val="11"/>
  </w:num>
  <w:num w:numId="4">
    <w:abstractNumId w:val="16"/>
  </w:num>
  <w:num w:numId="5">
    <w:abstractNumId w:val="12"/>
  </w:num>
  <w:num w:numId="6">
    <w:abstractNumId w:val="17"/>
  </w:num>
  <w:num w:numId="7">
    <w:abstractNumId w:val="10"/>
  </w:num>
  <w:num w:numId="8">
    <w:abstractNumId w:val="3"/>
  </w:num>
  <w:num w:numId="9">
    <w:abstractNumId w:val="19"/>
  </w:num>
  <w:num w:numId="10">
    <w:abstractNumId w:val="2"/>
  </w:num>
  <w:num w:numId="11">
    <w:abstractNumId w:val="7"/>
  </w:num>
  <w:num w:numId="12">
    <w:abstractNumId w:val="4"/>
  </w:num>
  <w:num w:numId="13">
    <w:abstractNumId w:val="5"/>
  </w:num>
  <w:num w:numId="14">
    <w:abstractNumId w:val="14"/>
  </w:num>
  <w:num w:numId="15">
    <w:abstractNumId w:val="8"/>
  </w:num>
  <w:num w:numId="16">
    <w:abstractNumId w:val="15"/>
  </w:num>
  <w:num w:numId="17">
    <w:abstractNumId w:val="1"/>
  </w:num>
  <w:num w:numId="18">
    <w:abstractNumId w:val="13"/>
  </w:num>
  <w:num w:numId="19">
    <w:abstractNumId w:val="6"/>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3D1"/>
    <w:rsid w:val="000900B1"/>
    <w:rsid w:val="000A5C6D"/>
    <w:rsid w:val="001202F7"/>
    <w:rsid w:val="00122867"/>
    <w:rsid w:val="00153E3E"/>
    <w:rsid w:val="00166D66"/>
    <w:rsid w:val="001D69EF"/>
    <w:rsid w:val="001F49CF"/>
    <w:rsid w:val="0022397F"/>
    <w:rsid w:val="002401D0"/>
    <w:rsid w:val="002F7A20"/>
    <w:rsid w:val="00331A1E"/>
    <w:rsid w:val="003D6216"/>
    <w:rsid w:val="00404F57"/>
    <w:rsid w:val="004A673A"/>
    <w:rsid w:val="004E2FAA"/>
    <w:rsid w:val="0051452B"/>
    <w:rsid w:val="005155B7"/>
    <w:rsid w:val="0057769C"/>
    <w:rsid w:val="005C1B49"/>
    <w:rsid w:val="00665CAB"/>
    <w:rsid w:val="007162AB"/>
    <w:rsid w:val="007C2034"/>
    <w:rsid w:val="007F2DB4"/>
    <w:rsid w:val="0083725D"/>
    <w:rsid w:val="00920177"/>
    <w:rsid w:val="00932659"/>
    <w:rsid w:val="009E3686"/>
    <w:rsid w:val="009E47D4"/>
    <w:rsid w:val="00A00120"/>
    <w:rsid w:val="00AB6F11"/>
    <w:rsid w:val="00AF01F3"/>
    <w:rsid w:val="00BA58FB"/>
    <w:rsid w:val="00BC5DCF"/>
    <w:rsid w:val="00CA03D1"/>
    <w:rsid w:val="00D04303"/>
    <w:rsid w:val="00D47516"/>
    <w:rsid w:val="00D71C74"/>
    <w:rsid w:val="00E55259"/>
    <w:rsid w:val="00E7336F"/>
    <w:rsid w:val="00E75B3E"/>
    <w:rsid w:val="00EC6D44"/>
    <w:rsid w:val="00ED2D4E"/>
    <w:rsid w:val="00F0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F745"/>
  <w15:chartTrackingRefBased/>
  <w15:docId w15:val="{10A80E8F-F3F1-4AE1-93CC-C5E9BE18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D1"/>
    <w:pPr>
      <w:ind w:left="720"/>
      <w:contextualSpacing/>
    </w:pPr>
  </w:style>
  <w:style w:type="character" w:styleId="CommentReference">
    <w:name w:val="annotation reference"/>
    <w:basedOn w:val="DefaultParagraphFont"/>
    <w:uiPriority w:val="99"/>
    <w:semiHidden/>
    <w:unhideWhenUsed/>
    <w:rsid w:val="00F0677E"/>
    <w:rPr>
      <w:sz w:val="16"/>
      <w:szCs w:val="16"/>
    </w:rPr>
  </w:style>
  <w:style w:type="paragraph" w:styleId="BalloonText">
    <w:name w:val="Balloon Text"/>
    <w:basedOn w:val="Normal"/>
    <w:link w:val="BalloonTextChar"/>
    <w:uiPriority w:val="99"/>
    <w:semiHidden/>
    <w:unhideWhenUsed/>
    <w:rsid w:val="00D0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 Gould</dc:creator>
  <cp:keywords/>
  <dc:description/>
  <cp:lastModifiedBy>Steve Madeira</cp:lastModifiedBy>
  <cp:revision>25</cp:revision>
  <dcterms:created xsi:type="dcterms:W3CDTF">2021-10-19T17:56:00Z</dcterms:created>
  <dcterms:modified xsi:type="dcterms:W3CDTF">2021-11-07T15:50:00Z</dcterms:modified>
</cp:coreProperties>
</file>